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IL Maiale Nero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Estranho Amor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comemoração dos 20 anos da companhia de teatro Marionet são o pretexto para uma performance musical única, que resgata do rio do esquecimento o performer IL Maiale Nero.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Músico precursor do movimento de fissão a nível do mundo em geral, IL Maiale Nero especializou-se a tirar da guitarra aquilo que ela não quer. Nos seus raros espectáculos, entre conversas com o público e o ajeitar das calças, exibe canções em que a lírica se estende por um espectro tão alargado de temas, que vão desde o povo e os seus anseios, ao amor e os seus três seios.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Apresentado pela primeira vez em Coimbra em 2002, IL Maiale Nero foi um cometa fugaz e sem cauda no panorama músico-teatral português, e a perenidade dos temas que são abordados nas canções que interpreta, que esgravatam fundo na natureza humana, mais do que justifica a sua revitalização para um público renovado.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Nesta circunstância especial, o alinhamento do espectáculo passará pelas venturas e travessões do amor humano. Como afirma o músico frequentemente: “Somos todos umas coisas que andam a fazer umas coisas das quais nos arrependemos e orgulhamos”.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Nascido no século passado Il Maiale Nero ainda não sabe quando vai morrer.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Será um acontecimento aconselhado a pessoas com bom humor.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